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56240" w14:textId="77777777" w:rsidR="0090209E" w:rsidRDefault="0090209E" w:rsidP="0090209E">
      <w:pPr>
        <w:numPr>
          <w:ilvl w:val="0"/>
          <w:numId w:val="1"/>
        </w:numPr>
        <w:tabs>
          <w:tab w:val="clear" w:pos="432"/>
          <w:tab w:val="num" w:pos="0"/>
        </w:tabs>
        <w:jc w:val="center"/>
        <w:rPr>
          <w:rFonts w:ascii="Calibri" w:eastAsia="Calibri" w:hAnsi="Calibri" w:cs="Times New Roman"/>
          <w:sz w:val="28"/>
        </w:rPr>
      </w:pPr>
      <w:r w:rsidRPr="00745445">
        <w:rPr>
          <w:noProof/>
          <w:lang w:eastAsia="lv-LV"/>
        </w:rPr>
        <w:drawing>
          <wp:inline distT="0" distB="0" distL="0" distR="0" wp14:anchorId="0F5F33CB" wp14:editId="5252A985">
            <wp:extent cx="523875" cy="800100"/>
            <wp:effectExtent l="0" t="0" r="9525" b="0"/>
            <wp:docPr id="1" name="Picture 1" descr="Attēls, kurā ir skečs, zīmējums, līniju zīmējums, bal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ttēls, kurā ir skečs, zīmējums, līniju zīmējums, balts&#10;&#10;Apraksts ģenerēts automātisk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3875" cy="800100"/>
                    </a:xfrm>
                    <a:prstGeom prst="rect">
                      <a:avLst/>
                    </a:prstGeom>
                    <a:noFill/>
                    <a:ln>
                      <a:noFill/>
                    </a:ln>
                  </pic:spPr>
                </pic:pic>
              </a:graphicData>
            </a:graphic>
          </wp:inline>
        </w:drawing>
      </w:r>
    </w:p>
    <w:p w14:paraId="0826ED0C" w14:textId="77777777" w:rsidR="0090209E" w:rsidRDefault="0090209E" w:rsidP="0090209E">
      <w:pPr>
        <w:keepNext/>
        <w:widowControl w:val="0"/>
        <w:numPr>
          <w:ilvl w:val="6"/>
          <w:numId w:val="1"/>
        </w:numPr>
        <w:tabs>
          <w:tab w:val="clear" w:pos="1296"/>
          <w:tab w:val="num" w:pos="0"/>
          <w:tab w:val="left" w:pos="360"/>
        </w:tabs>
        <w:jc w:val="center"/>
        <w:outlineLvl w:val="6"/>
        <w:rPr>
          <w:rFonts w:eastAsia="Lucida Sans Unicode" w:cs="Tahoma"/>
          <w:b/>
          <w:bCs/>
          <w:sz w:val="28"/>
          <w:szCs w:val="28"/>
        </w:rPr>
      </w:pPr>
      <w:r>
        <w:rPr>
          <w:rFonts w:eastAsia="Lucida Sans Unicode" w:cs="Tahoma"/>
          <w:b/>
          <w:bCs/>
          <w:sz w:val="28"/>
          <w:szCs w:val="28"/>
        </w:rPr>
        <w:t>JĒKABPILS NOVADA PAŠVALDĪBA</w:t>
      </w:r>
    </w:p>
    <w:p w14:paraId="586096E3" w14:textId="77777777" w:rsidR="0090209E" w:rsidRDefault="0090209E" w:rsidP="0090209E">
      <w:pPr>
        <w:keepNext/>
        <w:widowControl w:val="0"/>
        <w:numPr>
          <w:ilvl w:val="6"/>
          <w:numId w:val="1"/>
        </w:numPr>
        <w:tabs>
          <w:tab w:val="clear" w:pos="1296"/>
          <w:tab w:val="num" w:pos="0"/>
          <w:tab w:val="left" w:pos="360"/>
        </w:tabs>
        <w:jc w:val="center"/>
        <w:outlineLvl w:val="6"/>
        <w:rPr>
          <w:rFonts w:eastAsia="Lucida Sans Unicode" w:cs="Tahoma"/>
          <w:b/>
          <w:bCs/>
          <w:sz w:val="28"/>
          <w:szCs w:val="28"/>
        </w:rPr>
      </w:pPr>
      <w:r>
        <w:rPr>
          <w:rFonts w:eastAsia="Lucida Sans Unicode" w:cs="Tahoma"/>
          <w:b/>
          <w:bCs/>
          <w:sz w:val="28"/>
          <w:szCs w:val="28"/>
        </w:rPr>
        <w:t>JĒKABPILS NOVADA KULTŪRAS PĀRVALDE</w:t>
      </w:r>
    </w:p>
    <w:p w14:paraId="0C895EC8" w14:textId="77777777" w:rsidR="0090209E" w:rsidRDefault="0090209E" w:rsidP="0090209E">
      <w:pPr>
        <w:keepNext/>
        <w:widowControl w:val="0"/>
        <w:numPr>
          <w:ilvl w:val="5"/>
          <w:numId w:val="1"/>
        </w:numPr>
        <w:pBdr>
          <w:bottom w:val="single" w:sz="12" w:space="1" w:color="auto"/>
        </w:pBdr>
        <w:tabs>
          <w:tab w:val="clear" w:pos="1152"/>
          <w:tab w:val="num" w:pos="0"/>
          <w:tab w:val="left" w:pos="720"/>
        </w:tabs>
        <w:jc w:val="center"/>
        <w:outlineLvl w:val="5"/>
        <w:rPr>
          <w:rFonts w:eastAsia="Lucida Sans Unicode" w:cs="Tahoma"/>
          <w:bCs/>
          <w:color w:val="000000"/>
          <w:sz w:val="20"/>
          <w:szCs w:val="20"/>
        </w:rPr>
      </w:pPr>
      <w:r>
        <w:rPr>
          <w:rFonts w:eastAsia="Lucida Sans Unicode" w:cs="Tahoma"/>
          <w:bCs/>
          <w:color w:val="000000"/>
          <w:sz w:val="20"/>
          <w:szCs w:val="20"/>
        </w:rPr>
        <w:t>Reģistrācijas numurs 40900009295</w:t>
      </w:r>
    </w:p>
    <w:p w14:paraId="0D05C9BE" w14:textId="77777777" w:rsidR="0090209E" w:rsidRDefault="0090209E" w:rsidP="0090209E">
      <w:pPr>
        <w:keepNext/>
        <w:widowControl w:val="0"/>
        <w:numPr>
          <w:ilvl w:val="5"/>
          <w:numId w:val="1"/>
        </w:numPr>
        <w:pBdr>
          <w:bottom w:val="single" w:sz="12" w:space="1" w:color="auto"/>
        </w:pBdr>
        <w:tabs>
          <w:tab w:val="clear" w:pos="1152"/>
          <w:tab w:val="num" w:pos="0"/>
          <w:tab w:val="left" w:pos="720"/>
        </w:tabs>
        <w:jc w:val="center"/>
        <w:outlineLvl w:val="5"/>
        <w:rPr>
          <w:rFonts w:eastAsia="Lucida Sans Unicode" w:cs="Tahoma"/>
          <w:bCs/>
          <w:color w:val="000000"/>
          <w:sz w:val="20"/>
          <w:szCs w:val="20"/>
        </w:rPr>
      </w:pPr>
      <w:r>
        <w:rPr>
          <w:rFonts w:eastAsia="Lucida Sans Unicode" w:cs="Tahoma"/>
          <w:bCs/>
          <w:color w:val="000000"/>
          <w:sz w:val="20"/>
          <w:szCs w:val="20"/>
        </w:rPr>
        <w:t xml:space="preserve">Juridiskā adrese: Brīvības iela 120, Jēkabpils, LV-5201, Faktiskā adrese: Rīgas iela 150, Jēkabpils, LV-5202 </w:t>
      </w:r>
    </w:p>
    <w:p w14:paraId="32194282" w14:textId="77777777" w:rsidR="0090209E" w:rsidRDefault="0090209E" w:rsidP="0090209E">
      <w:pPr>
        <w:keepNext/>
        <w:widowControl w:val="0"/>
        <w:numPr>
          <w:ilvl w:val="5"/>
          <w:numId w:val="1"/>
        </w:numPr>
        <w:pBdr>
          <w:bottom w:val="single" w:sz="12" w:space="1" w:color="auto"/>
        </w:pBdr>
        <w:tabs>
          <w:tab w:val="clear" w:pos="1152"/>
          <w:tab w:val="num" w:pos="0"/>
          <w:tab w:val="left" w:pos="720"/>
        </w:tabs>
        <w:jc w:val="center"/>
        <w:outlineLvl w:val="5"/>
        <w:rPr>
          <w:rFonts w:eastAsia="Lucida Sans Unicode" w:cs="Tahoma"/>
          <w:bCs/>
          <w:color w:val="000000"/>
          <w:sz w:val="20"/>
          <w:szCs w:val="20"/>
        </w:rPr>
      </w:pPr>
      <w:r>
        <w:rPr>
          <w:rFonts w:eastAsia="Lucida Sans Unicode" w:cs="Tahoma"/>
          <w:bCs/>
          <w:color w:val="000000"/>
          <w:sz w:val="20"/>
          <w:szCs w:val="20"/>
        </w:rPr>
        <w:t xml:space="preserve">elektroniskais pasts </w:t>
      </w:r>
      <w:r>
        <w:rPr>
          <w:rFonts w:eastAsia="Lucida Sans Unicode" w:cs="Tahoma"/>
          <w:color w:val="000000"/>
          <w:sz w:val="20"/>
          <w:szCs w:val="20"/>
        </w:rPr>
        <w:t>jkp@jekabpils.lv, www.jkp.lv</w:t>
      </w:r>
    </w:p>
    <w:p w14:paraId="07C391F8" w14:textId="77777777" w:rsidR="00934FD1" w:rsidRDefault="00934FD1"/>
    <w:p w14:paraId="5323B45A" w14:textId="77777777" w:rsidR="00417652" w:rsidRDefault="00417652" w:rsidP="00417652"/>
    <w:p w14:paraId="1BCAB046" w14:textId="77777777" w:rsidR="00417652" w:rsidRDefault="00417652" w:rsidP="00417652">
      <w:pPr>
        <w:jc w:val="right"/>
      </w:pPr>
      <w:r>
        <w:t xml:space="preserve">APSTIPRINU </w:t>
      </w:r>
    </w:p>
    <w:p w14:paraId="7FF2F1A1" w14:textId="77777777" w:rsidR="00417652" w:rsidRDefault="00417652" w:rsidP="00417652">
      <w:pPr>
        <w:jc w:val="right"/>
      </w:pPr>
      <w:r>
        <w:t xml:space="preserve">Jēkabpils novada </w:t>
      </w:r>
    </w:p>
    <w:p w14:paraId="49D91D29" w14:textId="61F49B34" w:rsidR="00417652" w:rsidRDefault="00417652" w:rsidP="00417652">
      <w:pPr>
        <w:jc w:val="right"/>
      </w:pPr>
      <w:r>
        <w:t>Kultūras pārvaldes direktore V.Jermanova</w:t>
      </w:r>
    </w:p>
    <w:p w14:paraId="29407C6C" w14:textId="77777777" w:rsidR="00417652" w:rsidRDefault="00417652" w:rsidP="00417652">
      <w:pPr>
        <w:jc w:val="right"/>
      </w:pPr>
      <w:r>
        <w:t>Jēkabpilī, 2024.gada 27.maijā</w:t>
      </w:r>
    </w:p>
    <w:p w14:paraId="29F1FC80" w14:textId="77777777" w:rsidR="00417652" w:rsidRDefault="00417652" w:rsidP="00417652"/>
    <w:p w14:paraId="437075FE" w14:textId="77777777" w:rsidR="00417652" w:rsidRDefault="00417652" w:rsidP="00417652"/>
    <w:p w14:paraId="195864E9" w14:textId="77777777" w:rsidR="00417652" w:rsidRDefault="00417652" w:rsidP="00417652">
      <w:pPr>
        <w:jc w:val="center"/>
        <w:rPr>
          <w:b/>
          <w:bCs/>
        </w:rPr>
      </w:pPr>
      <w:r w:rsidRPr="00417652">
        <w:rPr>
          <w:b/>
          <w:bCs/>
        </w:rPr>
        <w:t xml:space="preserve">NOLIKUMS </w:t>
      </w:r>
    </w:p>
    <w:p w14:paraId="4C6B73A7" w14:textId="262CA23A" w:rsidR="00417652" w:rsidRPr="00417652" w:rsidRDefault="00417652" w:rsidP="00417652">
      <w:pPr>
        <w:jc w:val="center"/>
        <w:rPr>
          <w:b/>
          <w:bCs/>
        </w:rPr>
      </w:pPr>
      <w:r w:rsidRPr="00417652">
        <w:rPr>
          <w:b/>
          <w:bCs/>
        </w:rPr>
        <w:t>Par sabiedriskās ēdināšanas pakalpojumu sniegšanu</w:t>
      </w:r>
    </w:p>
    <w:p w14:paraId="5140BA77" w14:textId="3BBAA03D" w:rsidR="00417652" w:rsidRPr="00417652" w:rsidRDefault="00417652" w:rsidP="00417652">
      <w:pPr>
        <w:jc w:val="center"/>
        <w:rPr>
          <w:b/>
          <w:bCs/>
        </w:rPr>
      </w:pPr>
      <w:r w:rsidRPr="00417652">
        <w:rPr>
          <w:b/>
          <w:bCs/>
        </w:rPr>
        <w:t xml:space="preserve">Jēkabpils pilsētas svētkos 2024.gadā 6.jūlijā </w:t>
      </w:r>
      <w:r w:rsidR="004111A0">
        <w:rPr>
          <w:b/>
          <w:bCs/>
        </w:rPr>
        <w:t xml:space="preserve">Jēkabpilī, Brīvdabas estrādes </w:t>
      </w:r>
      <w:r w:rsidRPr="00417652">
        <w:rPr>
          <w:b/>
          <w:bCs/>
        </w:rPr>
        <w:t>Krustpils saliņā</w:t>
      </w:r>
    </w:p>
    <w:p w14:paraId="3B3E372E" w14:textId="77777777" w:rsidR="00417652" w:rsidRDefault="00417652" w:rsidP="00417652"/>
    <w:p w14:paraId="5CD7B248" w14:textId="77777777" w:rsidR="00417652" w:rsidRDefault="00417652" w:rsidP="00DD47C5">
      <w:pPr>
        <w:jc w:val="center"/>
      </w:pPr>
      <w:r>
        <w:t>1. Vispārējie noteikumi</w:t>
      </w:r>
    </w:p>
    <w:p w14:paraId="59DF5470" w14:textId="77777777" w:rsidR="00417652" w:rsidRDefault="00417652" w:rsidP="00417652"/>
    <w:p w14:paraId="67B7362F" w14:textId="3F2F3F2F" w:rsidR="00417652" w:rsidRDefault="00417652" w:rsidP="005D3295">
      <w:pPr>
        <w:jc w:val="both"/>
      </w:pPr>
      <w:r>
        <w:t>1.1.</w:t>
      </w:r>
      <w:r>
        <w:tab/>
        <w:t xml:space="preserve"> Nolikums nosaka kārtību, kādā Jēkabpils novada Kultūras pārvalde (turpmāk – Organizators) organizē ēdināšanas pakalpojumu (turpmāk – Tirdzniecība) sniegšanas kārtību un maksu par tirdzniecības vietu Jēkabpils pilsētas svētkos (turpmāk – Pasākums) 2024.gadā 6.jūlijā no plkst. </w:t>
      </w:r>
      <w:r w:rsidR="0050507C">
        <w:t>9</w:t>
      </w:r>
      <w:r>
        <w:t>.00 līdz 7.jūlija plkst.</w:t>
      </w:r>
      <w:r w:rsidR="0050507C">
        <w:t>3</w:t>
      </w:r>
      <w:r>
        <w:t>.00 Krustpils saliņ</w:t>
      </w:r>
      <w:r w:rsidR="00CB0282">
        <w:t>as teritorijā.</w:t>
      </w:r>
    </w:p>
    <w:p w14:paraId="7AA69FAF" w14:textId="77777777" w:rsidR="00417652" w:rsidRDefault="00417652" w:rsidP="005D3295">
      <w:pPr>
        <w:jc w:val="both"/>
      </w:pPr>
      <w:r>
        <w:t>1.2.</w:t>
      </w:r>
      <w:r>
        <w:tab/>
        <w:t xml:space="preserve"> Tirdzniecības pretendentu atlasi veic Jēkabpils novada Kultūras pārvalde, kas ir Jēkabpils novada pašvaldības iestāde.</w:t>
      </w:r>
    </w:p>
    <w:p w14:paraId="6548EB04" w14:textId="77777777" w:rsidR="00417652" w:rsidRDefault="00417652" w:rsidP="005D3295">
      <w:pPr>
        <w:jc w:val="both"/>
      </w:pPr>
      <w:r>
        <w:t>1.3.</w:t>
      </w:r>
      <w:r>
        <w:tab/>
        <w:t xml:space="preserve"> Atļaujas izsniedzējs ir Jēkabpils novada pašvaldība (turpmāk - Pašvaldība), kas atbilstoši Organizatora veiktai Tirdzniecības pretendentu atlasei sagatavo un izsniedz atļauju ielu tirdzniecības veikšanai (turpmāk – Atļauja).</w:t>
      </w:r>
    </w:p>
    <w:p w14:paraId="396CEEC4" w14:textId="77777777" w:rsidR="00417652" w:rsidRDefault="00417652" w:rsidP="005D3295">
      <w:pPr>
        <w:jc w:val="both"/>
      </w:pPr>
      <w:r>
        <w:t>1.4.</w:t>
      </w:r>
      <w:r>
        <w:tab/>
        <w:t xml:space="preserve"> Tirdzniecības pretendents ir fiziska vai juridiska persona, kura ir reģistrējusi saimniecisko darbību un kura saskaņā ar šo nolikumu “Par sabiedriskās ēdināšanas pakalpojumu sniegšanu Jēkabpils pilsētas svētkos 2024.gadā” (turpmāk – Nolikums) ir iesniegusi pieteikumu tirdzniecībai Pasākumā.</w:t>
      </w:r>
    </w:p>
    <w:p w14:paraId="2310A7C7" w14:textId="77777777" w:rsidR="00417652" w:rsidRDefault="00417652" w:rsidP="005D3295">
      <w:pPr>
        <w:jc w:val="both"/>
      </w:pPr>
      <w:r>
        <w:t>1.5.</w:t>
      </w:r>
      <w:r>
        <w:tab/>
        <w:t xml:space="preserve"> Tirdzniecības dalībnieks ir fiziska vai juridiska persona, kuru Organizators ir apstiprinājis Tirdzniecībai (turpmāk – Dalībnieks).  </w:t>
      </w:r>
    </w:p>
    <w:p w14:paraId="51013736" w14:textId="77777777" w:rsidR="00417652" w:rsidRDefault="00417652" w:rsidP="005D3295">
      <w:pPr>
        <w:jc w:val="both"/>
      </w:pPr>
      <w:r>
        <w:t>1.6.</w:t>
      </w:r>
      <w:r>
        <w:tab/>
        <w:t xml:space="preserve"> Tirdzniecības organizācija ir realizējama atbilstoši 27.01.2022. Jēkabpils novada domes saistošiem noteikumiem Nr. 1 “Saistošie noteikumi par kārtību, kādā tiek saskaņota un organizēta tirdzniecība publiskās vietās Jēkabpils novadā” un citiem tirdzniecību regulējošiem normatīvajiem aktiem.</w:t>
      </w:r>
    </w:p>
    <w:p w14:paraId="36AFFC1E" w14:textId="77777777" w:rsidR="00417652" w:rsidRDefault="00417652" w:rsidP="00417652"/>
    <w:p w14:paraId="1867DB26" w14:textId="77777777" w:rsidR="00417652" w:rsidRDefault="00417652" w:rsidP="00DD47C5">
      <w:pPr>
        <w:jc w:val="center"/>
      </w:pPr>
      <w:r>
        <w:t>2.</w:t>
      </w:r>
      <w:r>
        <w:tab/>
        <w:t>Prasības Pretendentam Tirdzniecības veikšanai</w:t>
      </w:r>
    </w:p>
    <w:p w14:paraId="634F08E2" w14:textId="77777777" w:rsidR="00417652" w:rsidRDefault="00417652" w:rsidP="00417652"/>
    <w:p w14:paraId="6A14BC43" w14:textId="77777777" w:rsidR="00417652" w:rsidRDefault="00417652" w:rsidP="00417652">
      <w:r>
        <w:t xml:space="preserve">2.1. Pretendenti tiek vērtēti un priekšroka tiek dota pretendentiem, kuru vizuālais tēls ir pārdomāts un atbilst Pasākuma konceptam (vēlamās krāsas tirdzniecības teltīm – balta vai pelēkā, bez citu uzņēmumu logo vai nosaukumiem). </w:t>
      </w:r>
    </w:p>
    <w:p w14:paraId="38874157" w14:textId="340E66BC" w:rsidR="00417652" w:rsidRDefault="00417652" w:rsidP="00417652">
      <w:r>
        <w:lastRenderedPageBreak/>
        <w:t>2.</w:t>
      </w:r>
      <w:r w:rsidR="00DE48BE">
        <w:t>2</w:t>
      </w:r>
      <w:r>
        <w:t>. Pretendentam jānodrošina:</w:t>
      </w:r>
    </w:p>
    <w:p w14:paraId="37E268C5" w14:textId="28966A1D" w:rsidR="00417652" w:rsidRDefault="00417652" w:rsidP="00417652">
      <w:r>
        <w:t>2.</w:t>
      </w:r>
      <w:r w:rsidR="00DE48BE">
        <w:t>2</w:t>
      </w:r>
      <w:r>
        <w:t>.1. Sēdvietas ar galdiem vismaz 60 personām vienlaicīgi;</w:t>
      </w:r>
    </w:p>
    <w:p w14:paraId="03DA0FF5" w14:textId="7E555637" w:rsidR="00417652" w:rsidRDefault="00417652" w:rsidP="00417652">
      <w:r>
        <w:t>2.</w:t>
      </w:r>
      <w:r w:rsidR="00DE48BE">
        <w:t>2</w:t>
      </w:r>
      <w:r>
        <w:t xml:space="preserve">.2. Bezmaksas pusdienas (siltais </w:t>
      </w:r>
      <w:r w:rsidR="00B31505">
        <w:t xml:space="preserve">otrais </w:t>
      </w:r>
      <w:r>
        <w:t xml:space="preserve">ēdiens +dzēriens ) svētku organizatoriem </w:t>
      </w:r>
      <w:r w:rsidR="00B31505">
        <w:t xml:space="preserve">un </w:t>
      </w:r>
      <w:r w:rsidR="0091393B">
        <w:t xml:space="preserve">viesmāksliniekiem </w:t>
      </w:r>
      <w:r>
        <w:t>– 120 personām</w:t>
      </w:r>
      <w:r w:rsidR="0091393B">
        <w:t>;</w:t>
      </w:r>
    </w:p>
    <w:p w14:paraId="5FA2DAEE" w14:textId="4A053F6C" w:rsidR="00417652" w:rsidRDefault="00417652" w:rsidP="00417652">
      <w:r>
        <w:t>2.</w:t>
      </w:r>
      <w:r w:rsidR="008D3422">
        <w:t>2</w:t>
      </w:r>
      <w:r>
        <w:t xml:space="preserve">.3. Maksas ēdināšanas komplektu (apmēram 7000 personām)svētku apmeklētājiem. </w:t>
      </w:r>
    </w:p>
    <w:p w14:paraId="05B5CDC2" w14:textId="44B4F57F" w:rsidR="00417652" w:rsidRDefault="00417652" w:rsidP="00417652">
      <w:r>
        <w:t xml:space="preserve">2.3. Organizators patur tiesības izvēlēties </w:t>
      </w:r>
      <w:r w:rsidR="008D3422">
        <w:t>vienu</w:t>
      </w:r>
      <w:r w:rsidR="00DE48BE">
        <w:t xml:space="preserve">, bet ne vairāk kā divus </w:t>
      </w:r>
      <w:r>
        <w:t>Pretendentu</w:t>
      </w:r>
      <w:r w:rsidR="008D3422">
        <w:t>s</w:t>
      </w:r>
      <w:r>
        <w:t xml:space="preserve"> iesniegto lētāku cenu piedāvājumu ar sekojošām pozīcijām:</w:t>
      </w:r>
    </w:p>
    <w:p w14:paraId="2AA3312B" w14:textId="77777777" w:rsidR="00417652" w:rsidRDefault="00417652" w:rsidP="00417652">
      <w:r>
        <w:t>2.3.1. Komplekts nr. 1: alus 0,5 l, kartupeļi frī 220 g, desiņas 80 g, mērce 60 g, mazsālīts gurķis/salāti 100g;</w:t>
      </w:r>
    </w:p>
    <w:p w14:paraId="51A2001C" w14:textId="77777777" w:rsidR="00417652" w:rsidRDefault="00417652" w:rsidP="00417652">
      <w:r>
        <w:t>2.3.2. Komplekts nr. 2: kvass 0,5 l, kartupeļi frī 220g, desiņas 80 g, mērce 60 g, mazsālīts gurķis/salāti 100g;</w:t>
      </w:r>
    </w:p>
    <w:p w14:paraId="4EEB0292" w14:textId="77777777" w:rsidR="00417652" w:rsidRDefault="00417652" w:rsidP="00417652">
      <w:r>
        <w:t>2.3.3. Cena katrai pozīcijai atsevišķi: alus 0,5 l, kvass 0,5 l, kartupeļi frī 220g, desiņas 80 g, mērce 60 g, mazsālīts gurķis/salāti 100g.</w:t>
      </w:r>
    </w:p>
    <w:p w14:paraId="28CE710F" w14:textId="77777777" w:rsidR="00417652" w:rsidRDefault="00417652" w:rsidP="00417652">
      <w:r>
        <w:t xml:space="preserve"> 2.4. Dalībniekam jānodrošina, lai tirdzniecības vietā būtu pieejami un pēc pieprasījuma tiktu uzrādīti šādi dokumenti: </w:t>
      </w:r>
    </w:p>
    <w:p w14:paraId="12D41402" w14:textId="77777777" w:rsidR="00417652" w:rsidRDefault="00417652" w:rsidP="00417652">
      <w:r>
        <w:t xml:space="preserve">2.4.1. speciālās atļaujas (licences), ja preču realizācijai tāda ir nepieciešama, saskaņā ar normatīvajiem aktiem, kopiju; </w:t>
      </w:r>
    </w:p>
    <w:p w14:paraId="6D10561C" w14:textId="77777777" w:rsidR="00417652" w:rsidRDefault="00417652" w:rsidP="00417652">
      <w:r>
        <w:t xml:space="preserve">2.4.2. citi dokumenti, kas pierāda preču izcelsmi, atkarībā no sortimenta veida. </w:t>
      </w:r>
    </w:p>
    <w:p w14:paraId="26C451A8" w14:textId="77777777" w:rsidR="00417652" w:rsidRDefault="00417652" w:rsidP="00417652"/>
    <w:p w14:paraId="547D59A5" w14:textId="77777777" w:rsidR="00417652" w:rsidRDefault="00417652" w:rsidP="00DD47C5">
      <w:pPr>
        <w:jc w:val="center"/>
      </w:pPr>
      <w:r>
        <w:t>3.</w:t>
      </w:r>
      <w:r>
        <w:tab/>
        <w:t>Pretendentu pieteikšanās kārtība un vērtēšana</w:t>
      </w:r>
    </w:p>
    <w:p w14:paraId="67E4F0F2" w14:textId="77777777" w:rsidR="00417652" w:rsidRDefault="00417652" w:rsidP="00417652"/>
    <w:p w14:paraId="54FC643B" w14:textId="517015B4" w:rsidR="00417652" w:rsidRDefault="00417652" w:rsidP="00417652">
      <w:r>
        <w:t>3.1. Pieteikties Tirdzniecības veikšanai un Atļaujas saņemšanai var tikai elektroniski, aizpildot nolikuma pielikumu</w:t>
      </w:r>
      <w:r w:rsidR="0091346F">
        <w:t xml:space="preserve"> (</w:t>
      </w:r>
      <w:r w:rsidR="0078639B">
        <w:rPr>
          <w:i/>
          <w:iCs/>
        </w:rPr>
        <w:t>1.</w:t>
      </w:r>
      <w:r w:rsidR="0078639B" w:rsidRPr="0078639B">
        <w:rPr>
          <w:i/>
          <w:iCs/>
        </w:rPr>
        <w:t xml:space="preserve"> pielikum</w:t>
      </w:r>
      <w:r w:rsidR="0078639B">
        <w:rPr>
          <w:i/>
          <w:iCs/>
        </w:rPr>
        <w:t>s</w:t>
      </w:r>
      <w:r w:rsidR="0078639B">
        <w:t>)</w:t>
      </w:r>
      <w:r>
        <w:t xml:space="preserve"> un nosūtot to uz e-pastu jkp@jekabpils.lv līdz 2024.gada 9.jūnija plkst.18.00.</w:t>
      </w:r>
    </w:p>
    <w:p w14:paraId="719E0FFC" w14:textId="77777777" w:rsidR="00417652" w:rsidRDefault="00417652" w:rsidP="00417652">
      <w:r>
        <w:t xml:space="preserve">3.2. Pretendentu pieteikšanās tiek izsludināta Jēkabpils novada Kultūras pārvaldes mājaslapā www.jkp.lv. </w:t>
      </w:r>
    </w:p>
    <w:p w14:paraId="57D82D9B" w14:textId="77777777" w:rsidR="00417652" w:rsidRDefault="00417652" w:rsidP="00417652">
      <w:r>
        <w:t>3.3. Organizators izskata saņemtos pieteikumus un informē par tirgošanās iespēju Dalībniekus līdz 2024.gada 12.junija plkst.15.00.</w:t>
      </w:r>
    </w:p>
    <w:p w14:paraId="1B5A8547" w14:textId="77777777" w:rsidR="00417652" w:rsidRDefault="00417652" w:rsidP="00417652">
      <w:r>
        <w:t>3.4. Kā apstiprinājumu par dalību Tirdzniecības veikšanai, Dalībnieks no Organizatora pēc pieteikumu izvērtēšanas saņem elektronisku apliecinājumu pieteikumā norādītajā e-pastā par reģistrāciju.</w:t>
      </w:r>
    </w:p>
    <w:p w14:paraId="7AB7B2D5" w14:textId="77777777" w:rsidR="00417652" w:rsidRDefault="00417652" w:rsidP="00417652">
      <w:r>
        <w:t xml:space="preserve">3.5. Organizatoram ir tiesības: </w:t>
      </w:r>
    </w:p>
    <w:p w14:paraId="74547E80" w14:textId="77777777" w:rsidR="00417652" w:rsidRDefault="00417652" w:rsidP="00417652">
      <w:r>
        <w:t xml:space="preserve">3.5.1. Pieņemt izvērtēšanai tikai tos pieteikumus, kas aizpildīti atbilstoši prasībām; 3.5.2. Izvērtēt Pretendenta norādītās produkcijas atbilstību iecerei, nepieciešamības gadījumā, pieprasot papildu informāciju par produkciju - aprakstus un fotogrāfijas u.c.; 3.5.3. Apstiprināt dalībai Pretendentus, kuru piedāvājums atbilst šī Nolikuma prasībām; 3.5.4. Neapstiprināt dalībai Pasākumā Pretendentus, kuru produkcijas saturs un/vai kvalitāte atzīta par konkrētajam tirgošanās konceptam neatbilstošu. </w:t>
      </w:r>
    </w:p>
    <w:p w14:paraId="6885EEB5" w14:textId="77777777" w:rsidR="00417652" w:rsidRDefault="00417652" w:rsidP="00417652">
      <w:r>
        <w:t xml:space="preserve">3.6. Par Tirdzniecības Dalībnieku kļūst Pretendents, kuru saskaņā ar iesniegto pieteikumu Organizators atlasa tirdzniecības veikšanai un iekļauj dalībnieku sarakstā Pašvaldības Atļaujas saņemšanai. </w:t>
      </w:r>
    </w:p>
    <w:p w14:paraId="7523797B" w14:textId="77777777" w:rsidR="00417652" w:rsidRDefault="00417652" w:rsidP="00417652">
      <w:r>
        <w:t>3.7. Organizatora lēmumi attiecībā uz tirdzniecības Dalībnieku atlasi un tirdzniecības vietu piešķiršanu ir galīgi un nav apstrīdami.</w:t>
      </w:r>
    </w:p>
    <w:p w14:paraId="6CF85AD1" w14:textId="77777777" w:rsidR="00417652" w:rsidRDefault="00417652" w:rsidP="00417652"/>
    <w:p w14:paraId="0EC0FCF0" w14:textId="77777777" w:rsidR="00417652" w:rsidRDefault="00417652" w:rsidP="00DD47C5">
      <w:pPr>
        <w:jc w:val="center"/>
      </w:pPr>
      <w:r>
        <w:t>4.</w:t>
      </w:r>
      <w:r>
        <w:tab/>
        <w:t>Prasības Pretendentiem Tirdzniecības vietas iekārtošanai</w:t>
      </w:r>
    </w:p>
    <w:p w14:paraId="1CB44427" w14:textId="77777777" w:rsidR="00417652" w:rsidRDefault="00417652" w:rsidP="00417652"/>
    <w:p w14:paraId="4AA75227" w14:textId="64DA6D30" w:rsidR="00417652" w:rsidRDefault="00417652" w:rsidP="00417652">
      <w:r>
        <w:t>4.1. Dalībnieks tirdzniecības vietu iekārto par saviem līdzekļiem, ar savu darbaspēku un ierīcēm, nodrošinot nepieciešamo aprīkojumu (telti, galdus, krēslus, plauktus, vitrīnas u.c.)</w:t>
      </w:r>
      <w:r w:rsidR="008A0995">
        <w:t xml:space="preserve"> </w:t>
      </w:r>
      <w:r w:rsidR="008A0995" w:rsidRPr="007774A1">
        <w:rPr>
          <w:b/>
          <w:bCs/>
        </w:rPr>
        <w:t>līdz 6.jūlija plkst.9.00</w:t>
      </w:r>
      <w:r w:rsidR="008A0995">
        <w:t xml:space="preserve"> </w:t>
      </w:r>
      <w:r w:rsidR="00397BAA">
        <w:t xml:space="preserve">. </w:t>
      </w:r>
      <w:r w:rsidR="00414F39">
        <w:t xml:space="preserve">Tirdzniecības vietas demontāža ir atļauta </w:t>
      </w:r>
      <w:r w:rsidR="00414F39" w:rsidRPr="001352CF">
        <w:rPr>
          <w:b/>
          <w:bCs/>
        </w:rPr>
        <w:t>no 7.jūlija plkst.3.00</w:t>
      </w:r>
      <w:r w:rsidR="00414F39">
        <w:t xml:space="preserve">. </w:t>
      </w:r>
    </w:p>
    <w:p w14:paraId="1870BE73" w14:textId="6878CE0B" w:rsidR="002900E6" w:rsidRPr="001352CF" w:rsidRDefault="00B55F43" w:rsidP="00272865">
      <w:pPr>
        <w:jc w:val="both"/>
        <w:rPr>
          <w:b/>
          <w:bCs/>
        </w:rPr>
      </w:pPr>
      <w:r>
        <w:lastRenderedPageBreak/>
        <w:t>4.2.</w:t>
      </w:r>
      <w:r w:rsidR="002900E6">
        <w:t xml:space="preserve"> </w:t>
      </w:r>
      <w:r w:rsidRPr="001352CF">
        <w:rPr>
          <w:b/>
          <w:bCs/>
        </w:rPr>
        <w:t xml:space="preserve">Drošības </w:t>
      </w:r>
      <w:r w:rsidR="002B3077">
        <w:rPr>
          <w:b/>
          <w:bCs/>
        </w:rPr>
        <w:t>aps</w:t>
      </w:r>
      <w:r w:rsidRPr="001352CF">
        <w:rPr>
          <w:b/>
          <w:bCs/>
        </w:rPr>
        <w:t>vērumu dēļ</w:t>
      </w:r>
      <w:r w:rsidR="00E34A96">
        <w:rPr>
          <w:b/>
          <w:bCs/>
        </w:rPr>
        <w:t>,</w:t>
      </w:r>
      <w:r w:rsidRPr="001352CF">
        <w:rPr>
          <w:b/>
          <w:bCs/>
        </w:rPr>
        <w:t xml:space="preserve"> auto kustība pāri saliņas tiltam </w:t>
      </w:r>
      <w:r w:rsidR="00047EB9" w:rsidRPr="001352CF">
        <w:rPr>
          <w:b/>
          <w:bCs/>
        </w:rPr>
        <w:t>būs aizliegta no 6.jūlija plkst.16.00 līdz 7.jūlija plkst.3.00.</w:t>
      </w:r>
    </w:p>
    <w:p w14:paraId="10076EAC" w14:textId="5B2D09BE" w:rsidR="00417652" w:rsidRDefault="00417652" w:rsidP="00272865">
      <w:pPr>
        <w:jc w:val="both"/>
      </w:pPr>
      <w:r>
        <w:t xml:space="preserve"> 4.</w:t>
      </w:r>
      <w:r w:rsidR="002900E6">
        <w:t>3</w:t>
      </w:r>
      <w:r>
        <w:t xml:space="preserve">. Dalībnieks nodrošina tirgošanos visu Atļaujā noteikto tirdzniecībai paredzēto laiku, un iekārtošanās un novākšana var notikt tikai tam paredzētajā laikā. </w:t>
      </w:r>
    </w:p>
    <w:p w14:paraId="082D816C" w14:textId="77777777" w:rsidR="00417652" w:rsidRDefault="00417652" w:rsidP="00272865">
      <w:pPr>
        <w:jc w:val="both"/>
      </w:pPr>
      <w:r>
        <w:t>4.4. Dalībnieka pienākums ir nodrošināt regulāru atkritumu savākšanu savā tirdzniecības vietā, kā arī pēc tirgošanās, atstājot tirdzniecības vietu un apkārtni sakoptu.</w:t>
      </w:r>
    </w:p>
    <w:p w14:paraId="54CAC3E8" w14:textId="77777777" w:rsidR="00417652" w:rsidRDefault="00417652" w:rsidP="00417652"/>
    <w:p w14:paraId="01CA738D" w14:textId="77777777" w:rsidR="00417652" w:rsidRDefault="00417652" w:rsidP="00DD47C5">
      <w:pPr>
        <w:jc w:val="center"/>
      </w:pPr>
      <w:r>
        <w:t>5.</w:t>
      </w:r>
      <w:r>
        <w:tab/>
        <w:t>Organizatora pienākumi un tiesības</w:t>
      </w:r>
    </w:p>
    <w:p w14:paraId="4EBF9AA6" w14:textId="77777777" w:rsidR="00417652" w:rsidRDefault="00417652" w:rsidP="00417652"/>
    <w:p w14:paraId="279CB584" w14:textId="77777777" w:rsidR="00417652" w:rsidRDefault="00417652" w:rsidP="00272865">
      <w:pPr>
        <w:jc w:val="both"/>
      </w:pPr>
      <w:r>
        <w:t xml:space="preserve">5.1. Organizators ir atbildīgs par tirdzniecības vietas ierādīšanu Dalībniekam. </w:t>
      </w:r>
    </w:p>
    <w:p w14:paraId="41EC3FF3" w14:textId="77777777" w:rsidR="00417652" w:rsidRDefault="00417652" w:rsidP="00272865">
      <w:pPr>
        <w:jc w:val="both"/>
      </w:pPr>
      <w:r>
        <w:t xml:space="preserve">5.2. Organizators nodrošina Dalībniekus ar: </w:t>
      </w:r>
    </w:p>
    <w:p w14:paraId="1F5E338F" w14:textId="77777777" w:rsidR="00417652" w:rsidRDefault="00417652" w:rsidP="00272865">
      <w:pPr>
        <w:jc w:val="both"/>
      </w:pPr>
      <w:r>
        <w:t>5.2.1. elektrības pieslēgumu īpaši norādītās tirdzniecības zonās un tirdzniecības vietās, vadoties pēc Dalībnieka anketā norādītā elektrības patēriņa. Dalībnieks pats nodrošina elektriskos pagarinātājus;</w:t>
      </w:r>
    </w:p>
    <w:p w14:paraId="7BECA619" w14:textId="77777777" w:rsidR="00417652" w:rsidRDefault="00417652" w:rsidP="00272865">
      <w:pPr>
        <w:jc w:val="both"/>
      </w:pPr>
      <w:r>
        <w:t xml:space="preserve"> 5.2.2. atkritumu konteineriem, kas izvietoti Tirdzniecības teritorijā. </w:t>
      </w:r>
    </w:p>
    <w:p w14:paraId="40AD1347" w14:textId="77777777" w:rsidR="00417652" w:rsidRDefault="00417652" w:rsidP="00272865">
      <w:pPr>
        <w:jc w:val="both"/>
      </w:pPr>
      <w:r>
        <w:t>5.3. Strīdus jautājumi tiek risināti ar Organizatora pilnvarotu pārstāvi, pieaicinot (ja nepieciešams) arī Pašvaldības pārstāvi.</w:t>
      </w:r>
    </w:p>
    <w:p w14:paraId="4AC970EB" w14:textId="77777777" w:rsidR="00417652" w:rsidRDefault="00417652" w:rsidP="00417652"/>
    <w:p w14:paraId="2CFDD751" w14:textId="77777777" w:rsidR="00417652" w:rsidRDefault="00417652" w:rsidP="00DD47C5">
      <w:pPr>
        <w:jc w:val="center"/>
      </w:pPr>
      <w:r>
        <w:t>6.</w:t>
      </w:r>
      <w:r>
        <w:tab/>
        <w:t>Dalībnieka pienākumi un tiesības</w:t>
      </w:r>
    </w:p>
    <w:p w14:paraId="213A0024" w14:textId="77777777" w:rsidR="00417652" w:rsidRDefault="00417652" w:rsidP="00417652"/>
    <w:p w14:paraId="5385D09C" w14:textId="77777777" w:rsidR="00FB6E26" w:rsidRDefault="00417652" w:rsidP="00272865">
      <w:pPr>
        <w:jc w:val="both"/>
      </w:pPr>
      <w:r>
        <w:t xml:space="preserve">6.1. Dalībnieka pienākums ir veikt rēķina apmaksu par dalību Tirdzniecības pasākumā. </w:t>
      </w:r>
    </w:p>
    <w:p w14:paraId="49242405" w14:textId="7FA40CA3" w:rsidR="00417652" w:rsidRDefault="00417652" w:rsidP="00272865">
      <w:pPr>
        <w:jc w:val="both"/>
      </w:pPr>
      <w:r>
        <w:t xml:space="preserve">6.2. Dalībnieks atbild par tirdzniecībai nepieciešamo aprīkojumu (nojumi, galdiem, krēsliem u.c. inventāru). </w:t>
      </w:r>
    </w:p>
    <w:p w14:paraId="0A869D79" w14:textId="77777777" w:rsidR="00417652" w:rsidRDefault="00417652" w:rsidP="00272865">
      <w:pPr>
        <w:jc w:val="both"/>
      </w:pPr>
      <w:r>
        <w:t xml:space="preserve">6.3. Dalībnieks ir atbildīgs par tīrības un kārtības ievērošanu, uzturēšanu savā tirdzniecības vietā, ugunsdrošības noteikumu un darba drošības noteikumu, tirdzniecības noteikumu ievērošanu tirdzniecības vietā, par savas tirdzniecības vietas sakopšanu pēc tirgošanās beigām. </w:t>
      </w:r>
    </w:p>
    <w:p w14:paraId="6953F3A3" w14:textId="77777777" w:rsidR="00417652" w:rsidRDefault="00417652" w:rsidP="00272865">
      <w:pPr>
        <w:jc w:val="both"/>
      </w:pPr>
      <w:r>
        <w:t xml:space="preserve">6.4. Atļaujā ierakstītā fiziskā vai juridiskā persona/uzņēmuma pārstāvis ir atbildīgs par šī Nolikuma ievērošanu un kārtību tirdzniecības vietā. </w:t>
      </w:r>
    </w:p>
    <w:p w14:paraId="54B69565" w14:textId="77777777" w:rsidR="00417652" w:rsidRDefault="00417652" w:rsidP="00272865">
      <w:pPr>
        <w:jc w:val="both"/>
      </w:pPr>
      <w:r>
        <w:t xml:space="preserve">6.5. Tirdzniecības vietā jāievēro mazumtirdzniecības noteikumi un citi tirdzniecību reglamentējoši normatīvie akti, kā arī atsevišķu preču aprites, izplatīšanas, publiskas demonstrēšanas vai reklamēšanas īpašā kārtība, kas noteikta normatīvajos aktos. Dalībnieks ir atbildīgs par normatīvo aktu prasību izpildi tirdzniecības vietā. </w:t>
      </w:r>
    </w:p>
    <w:p w14:paraId="7B8E3415" w14:textId="77777777" w:rsidR="00417652" w:rsidRDefault="00417652" w:rsidP="00272865">
      <w:pPr>
        <w:jc w:val="both"/>
      </w:pPr>
      <w:r>
        <w:t xml:space="preserve">6.7. Dalībniekam pēc kontrolējošo institūciju vai Organizatora pieprasījuma ir jāuzrāda nepieciešamie dokumenti. </w:t>
      </w:r>
    </w:p>
    <w:p w14:paraId="1970F527" w14:textId="77777777" w:rsidR="00417652" w:rsidRDefault="00417652" w:rsidP="00272865">
      <w:pPr>
        <w:jc w:val="both"/>
      </w:pPr>
      <w:r>
        <w:t xml:space="preserve">6.8. Dalībnieka pienākums ir ievērot Atļaujā noteikto Tirdzniecības norises laiku. </w:t>
      </w:r>
    </w:p>
    <w:p w14:paraId="1D79A5D2" w14:textId="77777777" w:rsidR="00417652" w:rsidRDefault="00417652" w:rsidP="00272865">
      <w:pPr>
        <w:jc w:val="both"/>
      </w:pPr>
      <w:r>
        <w:t>6.9. Dalībnieka pieteikums dalībai ir apliecinājums tam, ka ar Nolikuma noteikumiem tas ir iepazinies un tiem piekrīt.</w:t>
      </w:r>
    </w:p>
    <w:p w14:paraId="5EDB3C28" w14:textId="77777777" w:rsidR="00417652" w:rsidRDefault="00417652" w:rsidP="00417652"/>
    <w:p w14:paraId="1B9FC6B1" w14:textId="77777777" w:rsidR="00417652" w:rsidRDefault="00417652" w:rsidP="00DD47C5">
      <w:pPr>
        <w:jc w:val="center"/>
      </w:pPr>
      <w:r>
        <w:t>7.</w:t>
      </w:r>
      <w:r>
        <w:tab/>
        <w:t>Noslēguma noteikumi</w:t>
      </w:r>
    </w:p>
    <w:p w14:paraId="5B9626F3" w14:textId="77777777" w:rsidR="00417652" w:rsidRDefault="00417652" w:rsidP="00417652"/>
    <w:p w14:paraId="2A613064" w14:textId="77777777" w:rsidR="00417652" w:rsidRDefault="00417652" w:rsidP="00272865">
      <w:pPr>
        <w:jc w:val="both"/>
      </w:pPr>
      <w:r>
        <w:t>7.1.</w:t>
      </w:r>
      <w:r>
        <w:tab/>
        <w:t>Tirgošanās laikā var tikt filmēts un fotografēts. Foto un video materiāli var tikt izmantoti Organizatora publicitātes materiālos.</w:t>
      </w:r>
    </w:p>
    <w:p w14:paraId="6D8A2652" w14:textId="77777777" w:rsidR="00417652" w:rsidRDefault="00417652" w:rsidP="00417652"/>
    <w:p w14:paraId="67ED0841" w14:textId="77777777" w:rsidR="00417652" w:rsidRDefault="00417652" w:rsidP="00417652"/>
    <w:p w14:paraId="4A432850" w14:textId="77777777" w:rsidR="00417652" w:rsidRDefault="00417652"/>
    <w:sectPr w:rsidR="00417652" w:rsidSect="00247A14">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0EA16D3"/>
    <w:multiLevelType w:val="multilevel"/>
    <w:tmpl w:val="89D8CF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4446160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1235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09E"/>
    <w:rsid w:val="00047EB9"/>
    <w:rsid w:val="001352CF"/>
    <w:rsid w:val="001618C5"/>
    <w:rsid w:val="001E0B61"/>
    <w:rsid w:val="00247A14"/>
    <w:rsid w:val="00272865"/>
    <w:rsid w:val="002900E6"/>
    <w:rsid w:val="002B3077"/>
    <w:rsid w:val="003203B0"/>
    <w:rsid w:val="00370CA7"/>
    <w:rsid w:val="00397BAA"/>
    <w:rsid w:val="004111A0"/>
    <w:rsid w:val="00414F39"/>
    <w:rsid w:val="00417652"/>
    <w:rsid w:val="0046498B"/>
    <w:rsid w:val="004B6B87"/>
    <w:rsid w:val="0050507C"/>
    <w:rsid w:val="005264F0"/>
    <w:rsid w:val="005D3295"/>
    <w:rsid w:val="00711372"/>
    <w:rsid w:val="007774A1"/>
    <w:rsid w:val="0078639B"/>
    <w:rsid w:val="008A0995"/>
    <w:rsid w:val="008D3422"/>
    <w:rsid w:val="0090209E"/>
    <w:rsid w:val="0091346F"/>
    <w:rsid w:val="0091393B"/>
    <w:rsid w:val="00934FD1"/>
    <w:rsid w:val="00AF529B"/>
    <w:rsid w:val="00B31505"/>
    <w:rsid w:val="00B55F43"/>
    <w:rsid w:val="00B819EB"/>
    <w:rsid w:val="00C82099"/>
    <w:rsid w:val="00CB0282"/>
    <w:rsid w:val="00DD47C5"/>
    <w:rsid w:val="00DE48BE"/>
    <w:rsid w:val="00E34A96"/>
    <w:rsid w:val="00FB6E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0F069"/>
  <w15:chartTrackingRefBased/>
  <w15:docId w15:val="{BAC56879-2486-490A-A78C-B4C3A423E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09E"/>
    <w:pPr>
      <w:suppressAutoHyphens/>
      <w:spacing w:after="0" w:line="240" w:lineRule="auto"/>
    </w:pPr>
    <w:rPr>
      <w:rFonts w:ascii="Times New Roman" w:eastAsia="Times New Roman" w:hAnsi="Times New Roman" w:cs="Calibri"/>
      <w:kern w:val="0"/>
      <w:sz w:val="24"/>
      <w:szCs w:val="24"/>
      <w:lang w:eastAsia="ar-SA"/>
      <w14:ligatures w14:val="none"/>
    </w:rPr>
  </w:style>
  <w:style w:type="paragraph" w:styleId="Heading1">
    <w:name w:val="heading 1"/>
    <w:basedOn w:val="Normal"/>
    <w:next w:val="Normal"/>
    <w:link w:val="Heading1Char"/>
    <w:uiPriority w:val="9"/>
    <w:qFormat/>
    <w:rsid w:val="009020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20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20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20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20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209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209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209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209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0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20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20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20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20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20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20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20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209E"/>
    <w:rPr>
      <w:rFonts w:eastAsiaTheme="majorEastAsia" w:cstheme="majorBidi"/>
      <w:color w:val="272727" w:themeColor="text1" w:themeTint="D8"/>
    </w:rPr>
  </w:style>
  <w:style w:type="paragraph" w:styleId="Title">
    <w:name w:val="Title"/>
    <w:basedOn w:val="Normal"/>
    <w:next w:val="Normal"/>
    <w:link w:val="TitleChar"/>
    <w:uiPriority w:val="10"/>
    <w:qFormat/>
    <w:rsid w:val="009020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20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20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20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209E"/>
    <w:pPr>
      <w:spacing w:before="160"/>
      <w:jc w:val="center"/>
    </w:pPr>
    <w:rPr>
      <w:i/>
      <w:iCs/>
      <w:color w:val="404040" w:themeColor="text1" w:themeTint="BF"/>
    </w:rPr>
  </w:style>
  <w:style w:type="character" w:customStyle="1" w:styleId="QuoteChar">
    <w:name w:val="Quote Char"/>
    <w:basedOn w:val="DefaultParagraphFont"/>
    <w:link w:val="Quote"/>
    <w:uiPriority w:val="29"/>
    <w:rsid w:val="0090209E"/>
    <w:rPr>
      <w:i/>
      <w:iCs/>
      <w:color w:val="404040" w:themeColor="text1" w:themeTint="BF"/>
    </w:rPr>
  </w:style>
  <w:style w:type="paragraph" w:styleId="ListParagraph">
    <w:name w:val="List Paragraph"/>
    <w:basedOn w:val="Normal"/>
    <w:uiPriority w:val="34"/>
    <w:qFormat/>
    <w:rsid w:val="0090209E"/>
    <w:pPr>
      <w:ind w:left="720"/>
      <w:contextualSpacing/>
    </w:pPr>
  </w:style>
  <w:style w:type="character" w:styleId="IntenseEmphasis">
    <w:name w:val="Intense Emphasis"/>
    <w:basedOn w:val="DefaultParagraphFont"/>
    <w:uiPriority w:val="21"/>
    <w:qFormat/>
    <w:rsid w:val="0090209E"/>
    <w:rPr>
      <w:i/>
      <w:iCs/>
      <w:color w:val="0F4761" w:themeColor="accent1" w:themeShade="BF"/>
    </w:rPr>
  </w:style>
  <w:style w:type="paragraph" w:styleId="IntenseQuote">
    <w:name w:val="Intense Quote"/>
    <w:basedOn w:val="Normal"/>
    <w:next w:val="Normal"/>
    <w:link w:val="IntenseQuoteChar"/>
    <w:uiPriority w:val="30"/>
    <w:qFormat/>
    <w:rsid w:val="009020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209E"/>
    <w:rPr>
      <w:i/>
      <w:iCs/>
      <w:color w:val="0F4761" w:themeColor="accent1" w:themeShade="BF"/>
    </w:rPr>
  </w:style>
  <w:style w:type="character" w:styleId="IntenseReference">
    <w:name w:val="Intense Reference"/>
    <w:basedOn w:val="DefaultParagraphFont"/>
    <w:uiPriority w:val="32"/>
    <w:qFormat/>
    <w:rsid w:val="009020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1162</Words>
  <Characters>6625</Characters>
  <Application>Microsoft Office Word</Application>
  <DocSecurity>0</DocSecurity>
  <Lines>55</Lines>
  <Paragraphs>15</Paragraphs>
  <ScaleCrop>false</ScaleCrop>
  <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Terentjeva</dc:creator>
  <cp:keywords/>
  <dc:description/>
  <cp:lastModifiedBy>Valda Jermanova</cp:lastModifiedBy>
  <cp:revision>29</cp:revision>
  <dcterms:created xsi:type="dcterms:W3CDTF">2024-05-27T11:55:00Z</dcterms:created>
  <dcterms:modified xsi:type="dcterms:W3CDTF">2024-05-29T10:56:00Z</dcterms:modified>
</cp:coreProperties>
</file>